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C" w:rsidRPr="00732C3C" w:rsidRDefault="00732C3C" w:rsidP="00732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32C3C" w:rsidRPr="00732C3C" w:rsidRDefault="00732C3C" w:rsidP="00732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Наредба за изменение и допълнение на </w:t>
      </w:r>
      <w:r w:rsidRPr="00732C3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Наредба № 10 за определянето и администрирането на местните такси и цени на услуги на територията на община Димитровград</w:t>
      </w:r>
    </w:p>
    <w:p w:rsidR="00732C3C" w:rsidRPr="00732C3C" w:rsidRDefault="00732C3C" w:rsidP="00732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В чл. 34, ал.1 се изменя така:</w:t>
      </w: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За ползване на общински детски ясли и детски градини, родителите или </w:t>
      </w:r>
      <w:proofErr w:type="spellStart"/>
      <w:r w:rsidRPr="00732C3C">
        <w:rPr>
          <w:rFonts w:ascii="Times New Roman" w:eastAsia="Calibri" w:hAnsi="Times New Roman" w:cs="Times New Roman"/>
          <w:sz w:val="24"/>
          <w:szCs w:val="24"/>
        </w:rPr>
        <w:t>настойниците</w:t>
      </w:r>
      <w:proofErr w:type="spellEnd"/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дължат месечни такси, както следва: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732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деца, посещаващи целодневни групи (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2-4 годишна възраст) в детските градини на територията на община Димитровград  – месечна такса в размер на 65,00 лв. 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732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деца, посещаващи полудневни  групи (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2-4 годишна възраст) в детските градини на територията на община Димитровград  – месечна такса в размер на 33,00 лв. 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732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деца на почасова организация в детските градини и групи на територията на община Димитровград  – месечна такса в размер на 17,00 лв. 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732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деца, посещаващи целодневна група за задължително предучилищно образование в детските градини на територията на община Димитровград  – месечна такса за дейностите по хранене, извън финансираното от държавата в размер на 55,00 лв. 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732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деца, посещаващи полудневна група за задължително предучилищно образование в детските градини на територията на община Димитровград  – месечна такса за дейностите по хранене, извън финансираното от държавата в размер на 28,00 лв. </w:t>
      </w: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 xml:space="preserve">§ 2.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В чл. 34, ал.3 се изменя така:</w:t>
      </w: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 xml:space="preserve"> (3)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Размерът на пропорционалната част от дължимата месечна такса, установен съгласно чл. 34, ал.1, т.1 и 2, се заплаща в размер на 25% в следните случаи: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732C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деца, чиито родител/родители са със 71% и с над 71% трайно намалена работоспособност;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за деца пълни сираци;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732C3C">
        <w:rPr>
          <w:rFonts w:ascii="Times New Roman" w:eastAsia="Calibri" w:hAnsi="Times New Roman" w:cs="Times New Roman"/>
          <w:sz w:val="24"/>
          <w:szCs w:val="24"/>
        </w:rPr>
        <w:t>за деца на загинали при производствени аварии и природни бедствия;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за деца на загинали в изпълнение на служебен дълг;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732C3C">
        <w:rPr>
          <w:rFonts w:ascii="Times New Roman" w:eastAsia="Calibri" w:hAnsi="Times New Roman" w:cs="Times New Roman"/>
          <w:sz w:val="24"/>
          <w:szCs w:val="24"/>
        </w:rPr>
        <w:t>за деца с тежки хронични заболявания, посочени в списък, утвърден от Министъра на здравеопазването;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. за деца с медицинска експертиза за 50% и над 50% намалени възможности за социална адаптация, издадена съгласно Наредба за медицинската експертиза. 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за трето и следващо дете, когато от едно семейство децата, посещаващи детски градини в общината са  повече от две;</w:t>
      </w: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 xml:space="preserve">§ 3.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В чл. 34, ал. 4 се изменя така:</w:t>
      </w: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(4)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Размерът на пропорционалната част от дължимата месечна такса, установен съгласно чл. 34, ал. 1, т.1 и 2, се заплаща в размер на  50% в следните случаи: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sz w:val="24"/>
          <w:szCs w:val="24"/>
        </w:rPr>
        <w:t>1. за две деца от едно семейство, посещаващи детска градина;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sz w:val="24"/>
          <w:szCs w:val="24"/>
        </w:rPr>
        <w:t>2. за деца с един починал родител;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sz w:val="24"/>
          <w:szCs w:val="24"/>
        </w:rPr>
        <w:lastRenderedPageBreak/>
        <w:t>3. за деца, на които и двамата  родители са студенти в редовна форма на обучение;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за второ дете, когато от едно семейство децата, посещаващи детски градини в общината са  повече от две;</w:t>
      </w: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 xml:space="preserve">§ 4.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В чл. 34, ал. 5 се изменя така:</w:t>
      </w: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 xml:space="preserve"> (5)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Размерът на пропорционалната част от дължимата месечна такса, установен съгласно чл. 34, ал. 1, т.1 и 2, се заплаща в размер на  75%  за първо дете, когато от едно семейство децата, посещаващи детски градини в общината са  повече от две.</w:t>
      </w: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 xml:space="preserve">§ 5.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В чл. 34, ал. 6 се изменя така:</w:t>
      </w: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 xml:space="preserve"> (6)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Ползването на преференции по чл.34, ал.3, 4, 5 и 8, се извършва: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въз основа на подадено писмено заявление от единия от родителите или </w:t>
      </w:r>
      <w:proofErr w:type="spellStart"/>
      <w:r w:rsidRPr="00732C3C">
        <w:rPr>
          <w:rFonts w:ascii="Times New Roman" w:eastAsia="Calibri" w:hAnsi="Times New Roman" w:cs="Times New Roman"/>
          <w:sz w:val="24"/>
          <w:szCs w:val="24"/>
        </w:rPr>
        <w:t>настойниците</w:t>
      </w:r>
      <w:proofErr w:type="spellEnd"/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на детето, придружено от документ, доказващ основанието за ползване на преференция.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 xml:space="preserve">2.  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само за  деца на родители или </w:t>
      </w:r>
      <w:proofErr w:type="spellStart"/>
      <w:r w:rsidRPr="00732C3C">
        <w:rPr>
          <w:rFonts w:ascii="Times New Roman" w:eastAsia="Calibri" w:hAnsi="Times New Roman" w:cs="Times New Roman"/>
          <w:sz w:val="24"/>
          <w:szCs w:val="24"/>
        </w:rPr>
        <w:t>настойници</w:t>
      </w:r>
      <w:proofErr w:type="spellEnd"/>
      <w:r w:rsidRPr="00732C3C">
        <w:rPr>
          <w:rFonts w:ascii="Times New Roman" w:eastAsia="Calibri" w:hAnsi="Times New Roman" w:cs="Times New Roman"/>
          <w:sz w:val="24"/>
          <w:szCs w:val="24"/>
        </w:rPr>
        <w:t>, регистрирани по постоянен или настоящ адрес в община Димитровград.</w:t>
      </w: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 xml:space="preserve">§ 6.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В чл. 34, ал.7 се изменя така:</w:t>
      </w: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 xml:space="preserve"> (7) 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Ползването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преференции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чл.34, ал.3, 4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, 5 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8 започва от началото на месеца, следващ месеца от подаване на документите по чл.34, ал.6.</w:t>
      </w:r>
      <w:proofErr w:type="gramEnd"/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sz w:val="24"/>
          <w:szCs w:val="24"/>
        </w:rPr>
        <w:t>2. За месец септември, месечната такса за деца, посещаващи детска градина, които в календарната година навършват 4-годишна възраст и постъпват в подготвителна група за 4-годишни, се формира сумарно, изчислена за два периода: 1-14 септември и 15-30 септември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sz w:val="24"/>
          <w:szCs w:val="24"/>
        </w:rPr>
        <w:t>2.1. за периода 1-14 септември, таксата се изчислява пропорционално на присъствените дни, съобразно чл.31, ал.1, т.1, т.2 или т.3, при запазване преференциите по чл.34, ал.3, 4 и 5;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>. за периода 15-30 септември, таксата се изчислява пропорционално на присъствените дни, съобразно чл.31, ал.1, т.4, при запазване преференциите по чл.34, ал.3, 4 и 5.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 xml:space="preserve">§ 7.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В чл. 34, ал.8 и се изменя така:</w:t>
      </w:r>
    </w:p>
    <w:p w:rsidR="00732C3C" w:rsidRPr="00732C3C" w:rsidRDefault="00732C3C" w:rsidP="00732C3C">
      <w:pPr>
        <w:spacing w:after="0"/>
        <w:ind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C3C" w:rsidRPr="00732C3C" w:rsidRDefault="00732C3C" w:rsidP="00732C3C">
      <w:pPr>
        <w:spacing w:after="0"/>
        <w:ind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 xml:space="preserve">(8) 1. </w:t>
      </w:r>
      <w:r w:rsidRPr="00732C3C">
        <w:rPr>
          <w:rFonts w:ascii="Times New Roman" w:eastAsia="Calibri" w:hAnsi="Times New Roman" w:cs="Times New Roman"/>
          <w:bCs/>
          <w:sz w:val="24"/>
          <w:szCs w:val="24"/>
        </w:rPr>
        <w:t>Не се заплаща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месечна такса по чл.34, ал.1, т.1-5 за деца, ползващи социални услуги в общността - </w:t>
      </w:r>
      <w:proofErr w:type="spellStart"/>
      <w:r w:rsidRPr="00732C3C">
        <w:rPr>
          <w:rFonts w:ascii="Times New Roman" w:eastAsia="Calibri" w:hAnsi="Times New Roman" w:cs="Times New Roman"/>
          <w:sz w:val="24"/>
          <w:szCs w:val="24"/>
        </w:rPr>
        <w:t>резидентен</w:t>
      </w:r>
      <w:proofErr w:type="spellEnd"/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тип;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32C3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заплаща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такса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по чл.34, ал.1, т. 4 и 5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дейностите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хранене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децата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задължително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предучилищно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образование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осъществявано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общинските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детски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градини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2.1. </w:t>
      </w:r>
      <w:r w:rsidRPr="00732C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деца, чиито родител/родители са със 71% и с над 71% трайно намалена работоспособност;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2.</w:t>
      </w:r>
      <w:proofErr w:type="spellStart"/>
      <w:r w:rsidRPr="00732C3C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spellEnd"/>
      <w:r w:rsidRPr="00732C3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за деца пълни сираци или за деца с един починал родител;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2.3. </w:t>
      </w:r>
      <w:r w:rsidRPr="00732C3C">
        <w:rPr>
          <w:rFonts w:ascii="Times New Roman" w:eastAsia="Calibri" w:hAnsi="Times New Roman" w:cs="Times New Roman"/>
          <w:sz w:val="24"/>
          <w:szCs w:val="24"/>
        </w:rPr>
        <w:t>за деца на загинали при производствени аварии и природни бедствия;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за деца на загинали в изпълнение на служебен дълг;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 xml:space="preserve">2.5. </w:t>
      </w:r>
      <w:r w:rsidRPr="00732C3C">
        <w:rPr>
          <w:rFonts w:ascii="Times New Roman" w:eastAsia="Calibri" w:hAnsi="Times New Roman" w:cs="Times New Roman"/>
          <w:sz w:val="24"/>
          <w:szCs w:val="24"/>
        </w:rPr>
        <w:t>за деца с тежки хронични заболявания, посочени в списък, утвърден от Министъра на здравеопазването;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2.6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. за деца с медицинска експертиза за 50% и над 50% намалени възможности за социална адаптация, издадена съгласно Наредба за медицинската експертиза. 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>2.7.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еца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близнаци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две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деца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едно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семейство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подготвителни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групи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2.8.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за деца, на които и двамата  родители са студенти в редовна форма на обучение;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 xml:space="preserve">2.9. </w:t>
      </w:r>
      <w:r w:rsidRPr="00732C3C">
        <w:rPr>
          <w:rFonts w:ascii="Times New Roman" w:eastAsia="Calibri" w:hAnsi="Times New Roman" w:cs="Times New Roman"/>
          <w:sz w:val="24"/>
          <w:szCs w:val="24"/>
        </w:rPr>
        <w:t>за деца, настанени за отглеждане в приемно семейство съгласно чл. 26 от Закона за закрила на детето;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2.10.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за деца, чиито родители отговарят на критериите и са в целевата група, идентифицирана по проект </w:t>
      </w:r>
      <w:r w:rsidRPr="00732C3C">
        <w:rPr>
          <w:rFonts w:ascii="Times New Roman" w:eastAsia="Calibri" w:hAnsi="Times New Roman" w:cs="Times New Roman"/>
          <w:sz w:val="24"/>
          <w:szCs w:val="24"/>
          <w:lang w:val="en-US"/>
        </w:rPr>
        <w:t>BG05M20P001-3.</w:t>
      </w:r>
      <w:r w:rsidRPr="00732C3C">
        <w:rPr>
          <w:rFonts w:ascii="Times New Roman" w:eastAsia="Calibri" w:hAnsi="Times New Roman" w:cs="Times New Roman"/>
          <w:sz w:val="24"/>
          <w:szCs w:val="24"/>
        </w:rPr>
        <w:t>005-0004 „Активно приобщаване в системата на училищното образование", осъществяван с финансовата подкрепа на Оперативна програма „Наука и образование за интелигентен растеж" 2014-2020 г.;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3C">
        <w:rPr>
          <w:rFonts w:ascii="Times New Roman" w:eastAsia="Calibri" w:hAnsi="Times New Roman" w:cs="Times New Roman"/>
          <w:b/>
          <w:sz w:val="24"/>
          <w:szCs w:val="24"/>
        </w:rPr>
        <w:t>2.11.</w:t>
      </w:r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за деца от семейства със </w:t>
      </w:r>
      <w:proofErr w:type="spellStart"/>
      <w:r w:rsidRPr="00732C3C">
        <w:rPr>
          <w:rFonts w:ascii="Times New Roman" w:eastAsia="Calibri" w:hAnsi="Times New Roman" w:cs="Times New Roman"/>
          <w:sz w:val="24"/>
          <w:szCs w:val="24"/>
        </w:rPr>
        <w:t>средномесечен</w:t>
      </w:r>
      <w:proofErr w:type="spellEnd"/>
      <w:r w:rsidRPr="00732C3C">
        <w:rPr>
          <w:rFonts w:ascii="Times New Roman" w:eastAsia="Calibri" w:hAnsi="Times New Roman" w:cs="Times New Roman"/>
          <w:sz w:val="24"/>
          <w:szCs w:val="24"/>
        </w:rPr>
        <w:t xml:space="preserve"> брутен доход на член от семейството за предходните шест календарни месеца равен или по-нисък от линията на бедност, определена с Постановление на Министерски съвет.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2C3C">
        <w:rPr>
          <w:rFonts w:ascii="Times New Roman" w:eastAsia="Times New Roman" w:hAnsi="Times New Roman" w:cs="Times New Roman"/>
          <w:bCs/>
          <w:sz w:val="24"/>
          <w:szCs w:val="24"/>
        </w:rPr>
        <w:t>Не се заплаща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месечна такса за деца, посещаващи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полудневн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груп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задължително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предучилищно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образование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в общинските училища.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Извън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случаите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чл.34, ал.8, т.1 и 2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такса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дейностите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хранене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децата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посещаващи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задължително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предучилищно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образование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осъществяван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общинските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детски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градини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заплаща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намаление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proofErr w:type="gram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8 (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осем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лв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на таксата по чл.34, ал.1, т.4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децата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посещаващи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целодневна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група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proofErr w:type="gram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4 (четири)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лв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на таксата по чл.34, ал.1, т.5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децата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посещаващи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полудневна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група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C3C" w:rsidRPr="00732C3C" w:rsidRDefault="00732C3C" w:rsidP="00732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732C3C">
        <w:rPr>
          <w:rFonts w:ascii="Times New Roman" w:eastAsia="Times New Roman" w:hAnsi="Times New Roman" w:cs="Times New Roman"/>
          <w:sz w:val="24"/>
          <w:szCs w:val="24"/>
        </w:rPr>
        <w:t xml:space="preserve"> Намалението по т. 4 е на месечна база и при формиране на месечната такса се изчислява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пропорционално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присъствените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дни</w:t>
      </w:r>
      <w:proofErr w:type="spellEnd"/>
      <w:r w:rsidRPr="00732C3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ind w:right="25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3C">
        <w:rPr>
          <w:rFonts w:ascii="Times New Roman" w:eastAsia="Times New Roman" w:hAnsi="Times New Roman" w:cs="Times New Roman"/>
          <w:b/>
          <w:sz w:val="24"/>
          <w:szCs w:val="24"/>
        </w:rPr>
        <w:t xml:space="preserve">§ 8.  </w:t>
      </w:r>
      <w:r w:rsidRPr="00732C3C">
        <w:rPr>
          <w:rFonts w:ascii="Times New Roman" w:eastAsia="Calibri" w:hAnsi="Times New Roman" w:cs="Times New Roman"/>
          <w:sz w:val="24"/>
          <w:szCs w:val="24"/>
        </w:rPr>
        <w:t>Наредбата за изменение и допълнение на Наредба № 10 за определянето и администрирането на местните такси и цени на услуги на територията на община Димитровград влиза в сила, считано от 01.</w:t>
      </w:r>
      <w:proofErr w:type="spellStart"/>
      <w:r w:rsidRPr="00732C3C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732C3C">
        <w:rPr>
          <w:rFonts w:ascii="Times New Roman" w:eastAsia="Calibri" w:hAnsi="Times New Roman" w:cs="Times New Roman"/>
          <w:sz w:val="24"/>
          <w:szCs w:val="24"/>
        </w:rPr>
        <w:t>.2021 г.</w:t>
      </w: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32C3C" w:rsidRPr="00732C3C" w:rsidRDefault="00732C3C" w:rsidP="00732C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732C3C" w:rsidRPr="007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3C"/>
    <w:rsid w:val="00444F48"/>
    <w:rsid w:val="0073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</dc:creator>
  <cp:lastModifiedBy>Boriana</cp:lastModifiedBy>
  <cp:revision>2</cp:revision>
  <dcterms:created xsi:type="dcterms:W3CDTF">2021-01-29T09:50:00Z</dcterms:created>
  <dcterms:modified xsi:type="dcterms:W3CDTF">2021-01-29T09:54:00Z</dcterms:modified>
</cp:coreProperties>
</file>